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EC" w:rsidRPr="00AA79EC" w:rsidRDefault="00AA79EC" w:rsidP="00AA79EC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7030A0"/>
          <w:sz w:val="44"/>
          <w:szCs w:val="44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7030A0"/>
          <w:sz w:val="44"/>
          <w:szCs w:val="44"/>
          <w:lang w:eastAsia="ru-RU"/>
        </w:rPr>
        <w:t>Речевые игры для детей 5 лет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 xml:space="preserve">В этот период роль игры в речевом развитии ребенка крайне важна, особенно касаемо изучения звуков и состава слов, определения фонем по звучанию, подбора определений, расширения словарного запаса. </w:t>
      </w:r>
      <w:bookmarkStart w:id="0" w:name="_GoBack"/>
      <w:bookmarkEnd w:id="0"/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В 5 лет дошкольник осваивает дифференциацию звуков, согласование существительного с прилагательным в разных падежах, развивает речевое внимание и способность логически мыслить, сравнивать, анализировать.</w:t>
      </w:r>
    </w:p>
    <w:p w:rsidR="00AA79EC" w:rsidRPr="00AA79EC" w:rsidRDefault="00AA79EC" w:rsidP="00AA79E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  <w:t>Мягкие и твердые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 xml:space="preserve">Для речевой игры на дифференциацию звуков подготовьте по 3 картинки на каждую изучаемую букву: первый изображенный объект должен содержать мягкую фонему, второй – твердую, третий – без них. </w:t>
      </w:r>
      <w:proofErr w:type="gramStart"/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Например: слон – [с], синица – [с’], жираф.</w:t>
      </w:r>
      <w:proofErr w:type="gramEnd"/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 xml:space="preserve">Дайте игроку синюю и зеленую фишки. </w:t>
      </w:r>
      <w:proofErr w:type="gramStart"/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Пусть синюю положит на картинку с твердым звуком, зеленую – с мягким.</w:t>
      </w:r>
      <w:proofErr w:type="gramEnd"/>
    </w:p>
    <w:p w:rsidR="00AA79EC" w:rsidRPr="00AA79EC" w:rsidRDefault="00AA79EC" w:rsidP="00AA79E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  <w:t>Подбери слово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Произнесите прилагательное, а ребенок должен подобрать 3-5 существительных с учетом окончания по роду. К примеру:</w:t>
      </w:r>
    </w:p>
    <w:p w:rsidR="00AA79EC" w:rsidRPr="00AA79EC" w:rsidRDefault="00AA79EC" w:rsidP="00AA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свежий – хлеб, фрукт, воздух, ветер;</w:t>
      </w:r>
    </w:p>
    <w:p w:rsidR="00AA79EC" w:rsidRPr="00AA79EC" w:rsidRDefault="00AA79EC" w:rsidP="00AA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свежая – газета, булка, простыня, еда;</w:t>
      </w:r>
    </w:p>
    <w:p w:rsidR="00AA79EC" w:rsidRPr="00AA79EC" w:rsidRDefault="00AA79EC" w:rsidP="00AA7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свежее – мясо, масло, печенье, молоко.</w:t>
      </w:r>
    </w:p>
    <w:p w:rsidR="00AA79EC" w:rsidRPr="00AA79EC" w:rsidRDefault="00AA79EC" w:rsidP="00AA79E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  <w:t>Кто потерялся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Для игры подготовьте картинки, изображающие домашних и диких животных и птиц, отдельно их детенышей. Расскажите ребенку, что малыши потерялись, нужно помочь мамам их отыскать.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Показывайте картинку взрослого животного, говорите: «Мама нашла…». А ребенок должен сказать, кого, указать пальцем на соответствующую картинку: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корова нашла теленка;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лошадь – жеребенка;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кошка – котенка;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мышь – мышонка;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собака – щенка;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свинья – поросенка;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утка – утенка;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курица – цыпленка;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индюшка – индюшонка;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lastRenderedPageBreak/>
        <w:t>гусыня – гусенка;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овца – ягненка;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крольчиха – крольчонка;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коза – козленка;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волчица – волчонка;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сова – совенка;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медведица – медвежонка;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лосиха – лосенка;</w:t>
      </w:r>
    </w:p>
    <w:p w:rsidR="00AA79EC" w:rsidRPr="00AA79EC" w:rsidRDefault="00AA79EC" w:rsidP="00AA7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белка – бельчонка.</w:t>
      </w:r>
    </w:p>
    <w:p w:rsidR="00AA79EC" w:rsidRPr="00AA79EC" w:rsidRDefault="00AA79EC" w:rsidP="00AA79E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  <w:t>Краски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Назовите цвет, а игроки должны поочередно вспоминать предметы с такой окраской: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зеленый – трава, листок, мох, лес;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синий – океан, небо, река, слива;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желтый – солнце, лимон, подсолнух, одуванчик, цыпленок;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оранжевый – морковь, абрикос, апельсин, мандарин;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красный – томат, божья коровка, рябина, вишня;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фиолетовый – баклажан, виноград, сирень;</w:t>
      </w:r>
    </w:p>
    <w:p w:rsidR="00AA79EC" w:rsidRPr="00AA79EC" w:rsidRDefault="00AA79EC" w:rsidP="00AA7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белый – снег, подснежник, лебедь, ромашка.</w:t>
      </w:r>
    </w:p>
    <w:p w:rsidR="00AA79EC" w:rsidRPr="00AA79EC" w:rsidRDefault="00AA79EC" w:rsidP="00AA79E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</w:pPr>
      <w:r w:rsidRPr="00AA79EC">
        <w:rPr>
          <w:rFonts w:ascii="Arial" w:eastAsia="Times New Roman" w:hAnsi="Arial" w:cs="Arial"/>
          <w:b/>
          <w:bCs/>
          <w:color w:val="2F3235"/>
          <w:sz w:val="30"/>
          <w:szCs w:val="30"/>
          <w:lang w:eastAsia="ru-RU"/>
        </w:rPr>
        <w:t>Кто обгонит</w:t>
      </w:r>
    </w:p>
    <w:p w:rsidR="00AA79EC" w:rsidRPr="00AA79EC" w:rsidRDefault="00AA79EC" w:rsidP="00AA79EC">
      <w:pPr>
        <w:shd w:val="clear" w:color="auto" w:fill="FFFFFF"/>
        <w:spacing w:after="225" w:line="375" w:lineRule="atLeast"/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</w:pPr>
      <w:r w:rsidRPr="00AA79EC">
        <w:rPr>
          <w:rFonts w:ascii="Times New Roman" w:eastAsia="Times New Roman" w:hAnsi="Times New Roman" w:cs="Times New Roman"/>
          <w:color w:val="4C4F53"/>
          <w:sz w:val="23"/>
          <w:szCs w:val="23"/>
          <w:lang w:eastAsia="ru-RU"/>
        </w:rPr>
        <w:t>Для речевой игры подготовьте картинки, изображающие всевозможные объекты окружающего мира. Показывайте игроку изображения попарно, спрашивайте, кто кого обгонит. Ребенок должен отвечать полным предложением: «ящерица обгонит червяка», «кролик обгонит черепаху» или «автобус обгонит самокат».</w:t>
      </w:r>
    </w:p>
    <w:p w:rsidR="00206F04" w:rsidRDefault="00206F04"/>
    <w:sectPr w:rsidR="0020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4A7D"/>
    <w:multiLevelType w:val="multilevel"/>
    <w:tmpl w:val="B968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6F7B64"/>
    <w:multiLevelType w:val="multilevel"/>
    <w:tmpl w:val="074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0855F0"/>
    <w:multiLevelType w:val="multilevel"/>
    <w:tmpl w:val="44E2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95"/>
    <w:rsid w:val="00206F04"/>
    <w:rsid w:val="00775795"/>
    <w:rsid w:val="00A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Company>Krokoz™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2022-01-27T08:20:00Z</dcterms:created>
  <dcterms:modified xsi:type="dcterms:W3CDTF">2022-01-27T08:23:00Z</dcterms:modified>
</cp:coreProperties>
</file>