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BF" w:rsidRDefault="004A1FBF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>
            <wp:extent cx="6353175" cy="8977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367" cy="898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BF" w:rsidRDefault="004A1FBF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C05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* помощь в конструировании дидактических материалов.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* беседы,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* дискуссии.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* психологические тренинги.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2.2. Наставничество работает по плану, являющемуся составной частью годового плана методической работы.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</w:t>
      </w:r>
      <w:r w:rsidRPr="00CC05B2">
        <w:rPr>
          <w:rFonts w:ascii="Times New Roman" w:hAnsi="Times New Roman" w:cs="Times New Roman"/>
          <w:sz w:val="24"/>
          <w:szCs w:val="24"/>
          <w:lang w:eastAsia="ru-RU"/>
        </w:rPr>
        <w:t>. Работа наставников поощряется по результатам их деятельности ежемесячно из фонда стимулирования согласно Положения «О порядке выплат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05B2">
        <w:rPr>
          <w:rFonts w:ascii="Times New Roman" w:hAnsi="Times New Roman" w:cs="Times New Roman"/>
          <w:sz w:val="24"/>
          <w:szCs w:val="24"/>
          <w:lang w:eastAsia="ru-RU"/>
        </w:rPr>
        <w:t>стимулирующей и компенсационной части фонда оплаты труда работников ДОУ».</w:t>
      </w:r>
    </w:p>
    <w:p w:rsidR="00CC05B2" w:rsidRPr="006E4C77" w:rsidRDefault="00CC05B2" w:rsidP="00CC05B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bookmark1"/>
      <w:r w:rsidRPr="006E4C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Состав </w:t>
      </w:r>
      <w:bookmarkEnd w:id="1"/>
      <w:r w:rsidRPr="006E4C77">
        <w:rPr>
          <w:rFonts w:ascii="Times New Roman" w:hAnsi="Times New Roman" w:cs="Times New Roman"/>
          <w:b/>
          <w:sz w:val="24"/>
          <w:szCs w:val="24"/>
          <w:lang w:eastAsia="ru-RU"/>
        </w:rPr>
        <w:t>группы наставников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3.1. Наставничество в</w:t>
      </w:r>
      <w:r w:rsidR="006E4C77">
        <w:rPr>
          <w:rFonts w:ascii="Times New Roman" w:hAnsi="Times New Roman" w:cs="Times New Roman"/>
          <w:sz w:val="24"/>
          <w:szCs w:val="24"/>
          <w:lang w:eastAsia="ru-RU"/>
        </w:rPr>
        <w:t>озглавляет старший воспитатель</w:t>
      </w:r>
      <w:r w:rsidRPr="00CC05B2">
        <w:rPr>
          <w:rFonts w:ascii="Times New Roman" w:hAnsi="Times New Roman" w:cs="Times New Roman"/>
          <w:sz w:val="24"/>
          <w:szCs w:val="24"/>
          <w:lang w:eastAsia="ru-RU"/>
        </w:rPr>
        <w:t xml:space="preserve"> ДОО, членами являются опытные педагоги, начинающие специалисты со стажем менее 3-х лет.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3.2. Наставники имеют право привлекать к проведению обучения руководителей кафедр, психологов, социального педагога и других работников, готовых к передаче и трансляции опыта работы.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3.3. Занятия проводят воспитатели с 1 и высшей категорией.</w:t>
      </w:r>
    </w:p>
    <w:p w:rsidR="00CC05B2" w:rsidRPr="006E4C77" w:rsidRDefault="00CC05B2" w:rsidP="00CC05B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4C77">
        <w:rPr>
          <w:rFonts w:ascii="Times New Roman" w:hAnsi="Times New Roman" w:cs="Times New Roman"/>
          <w:b/>
          <w:sz w:val="24"/>
          <w:szCs w:val="24"/>
          <w:lang w:eastAsia="ru-RU"/>
        </w:rPr>
        <w:t>4.Права и обязанности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4.1. Обязанности: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изучать деятельность начинающих специалистов, выявлять существующие проблемы, ранжировать их по степени значимости для обеспечения качественного воспитательно-образовательного процесса;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обеспечивать методическую, информационную и другие виды помощи, организовывать обучение в различных формах;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диагностировать и контролировать начинающих специалистов, коллегиально обсуждать их работу;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соблюдать педагогическую этику.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4.2. Права: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планировать работу наставничества;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обращаться к администрации с запросом о предоставлении необходимой нормативной, статистической, научно-методической документации;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оценивать результаты работы педагогов данной категории;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представлять к поощрению начинающих педагогов за результаты работы;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выявлять успешный опыт среди педагогов данной категории, предлагать его к трансляции на уровне ДОО и т.д.;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организовывать открытые мероприятия начинающих специалистов дошкольного образования;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привлекать всех сотрудников к участию в работе наставников.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4.3. Ответственность: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-за качество контрольно-диагностических обучающих мероприятий;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степень адаптации молодых и вновь прибывших в ДОУ педагогов;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улучшение качества воспитательно- образовательного процесса, который обеспечивают данные категории работников;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достаточный уровень готовности к осуществлению воспитательно-образовательного процесса с учётом специфики образовательного ДОУ;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- этичное взаимодействие наставников с обучаемыми педагогами.</w:t>
      </w:r>
    </w:p>
    <w:p w:rsidR="00CC05B2" w:rsidRPr="006E4C77" w:rsidRDefault="00CC05B2" w:rsidP="00CC05B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4C77">
        <w:rPr>
          <w:rFonts w:ascii="Times New Roman" w:hAnsi="Times New Roman" w:cs="Times New Roman"/>
          <w:b/>
          <w:sz w:val="24"/>
          <w:szCs w:val="24"/>
          <w:lang w:eastAsia="ru-RU"/>
        </w:rPr>
        <w:t>5. Документальное оформление деятельности наставничества (делопроизводство)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5.1. Заседания оформляются протоколом. Пр</w:t>
      </w:r>
      <w:r w:rsidR="006E4C77">
        <w:rPr>
          <w:rFonts w:ascii="Times New Roman" w:hAnsi="Times New Roman" w:cs="Times New Roman"/>
          <w:sz w:val="24"/>
          <w:szCs w:val="24"/>
          <w:lang w:eastAsia="ru-RU"/>
        </w:rPr>
        <w:t>отокол подписывается наставником</w:t>
      </w:r>
      <w:r w:rsidRPr="00CC05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5.2. Нумерация протоколов ведется от начала учебного года.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5.3. Отчет о работе наставников за учебн</w:t>
      </w:r>
      <w:r w:rsidR="006E4C77">
        <w:rPr>
          <w:rFonts w:ascii="Times New Roman" w:hAnsi="Times New Roman" w:cs="Times New Roman"/>
          <w:sz w:val="24"/>
          <w:szCs w:val="24"/>
          <w:lang w:eastAsia="ru-RU"/>
        </w:rPr>
        <w:t>ый год предоставляется в письменном виде старшему воспитателю</w:t>
      </w:r>
      <w:r w:rsidRPr="00CC05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C05B2" w:rsidRPr="006E4C77" w:rsidRDefault="00CC05B2" w:rsidP="00CC05B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4C77">
        <w:rPr>
          <w:rFonts w:ascii="Times New Roman" w:hAnsi="Times New Roman" w:cs="Times New Roman"/>
          <w:b/>
          <w:sz w:val="24"/>
          <w:szCs w:val="24"/>
          <w:lang w:eastAsia="ru-RU"/>
        </w:rPr>
        <w:t>6. Заключительные Положения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6.1. Настоящее Положение вступает в действие с момента утверждения и издание приказа руководителя Учреждения.</w:t>
      </w:r>
    </w:p>
    <w:p w:rsidR="00CC05B2" w:rsidRPr="00CC05B2" w:rsidRDefault="00CC05B2" w:rsidP="00CC05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05B2">
        <w:rPr>
          <w:rFonts w:ascii="Times New Roman" w:hAnsi="Times New Roman" w:cs="Times New Roman"/>
          <w:sz w:val="24"/>
          <w:szCs w:val="24"/>
          <w:lang w:eastAsia="ru-RU"/>
        </w:rPr>
        <w:t>6.2. Изменения и дополнения вносятся в Положение не реже одного раза в 5 лет и подлежат утверждению руководителем учреждения.</w:t>
      </w:r>
    </w:p>
    <w:p w:rsidR="00485D83" w:rsidRDefault="00485D83"/>
    <w:sectPr w:rsidR="0048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DE"/>
    <w:rsid w:val="00485D83"/>
    <w:rsid w:val="004A1FBF"/>
    <w:rsid w:val="006E4C77"/>
    <w:rsid w:val="009564DE"/>
    <w:rsid w:val="009C2509"/>
    <w:rsid w:val="00CC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406E"/>
  <w15:chartTrackingRefBased/>
  <w15:docId w15:val="{DBCDBB4D-9E54-493B-8B86-3C20911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938A-77AE-468E-9A64-B3DA6644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2022-05-05T06:01:00Z</dcterms:created>
  <dcterms:modified xsi:type="dcterms:W3CDTF">2022-05-05T06:01:00Z</dcterms:modified>
</cp:coreProperties>
</file>