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5B47" w14:textId="77777777" w:rsidR="00755FC5" w:rsidRPr="00755FC5" w:rsidRDefault="00755FC5" w:rsidP="00755FC5">
      <w:pPr>
        <w:pStyle w:val="c13"/>
        <w:shd w:val="clear" w:color="auto" w:fill="FFFFFF"/>
        <w:spacing w:before="0" w:beforeAutospacing="0" w:after="0" w:afterAutospacing="0"/>
        <w:jc w:val="center"/>
        <w:rPr>
          <w:b/>
          <w:color w:val="F7CAAC" w:themeColor="accent2" w:themeTint="66"/>
          <w:sz w:val="40"/>
          <w:szCs w:val="40"/>
          <w14:textOutline w14:w="11112" w14:cap="flat" w14:cmpd="sng" w14:algn="ctr">
            <w14:solidFill>
              <w14:schemeClr w14:val="accent2"/>
            </w14:solidFill>
            <w14:prstDash w14:val="solid"/>
            <w14:round/>
          </w14:textOutline>
        </w:rPr>
      </w:pPr>
      <w:r w:rsidRPr="00755FC5">
        <w:rPr>
          <w:rStyle w:val="c4"/>
          <w:b/>
          <w:bCs/>
          <w:color w:val="F7CAAC" w:themeColor="accent2" w:themeTint="66"/>
          <w:sz w:val="40"/>
          <w:szCs w:val="40"/>
          <w14:textOutline w14:w="11112" w14:cap="flat" w14:cmpd="sng" w14:algn="ctr">
            <w14:solidFill>
              <w14:schemeClr w14:val="accent2"/>
            </w14:solidFill>
            <w14:prstDash w14:val="solid"/>
            <w14:round/>
          </w14:textOutline>
        </w:rPr>
        <w:t>Консультация педагога-психолога для родителей</w:t>
      </w:r>
    </w:p>
    <w:p w14:paraId="1EDE6991" w14:textId="77777777" w:rsidR="00755FC5" w:rsidRPr="00755FC5" w:rsidRDefault="00755FC5" w:rsidP="00755FC5">
      <w:pPr>
        <w:pStyle w:val="c13"/>
        <w:shd w:val="clear" w:color="auto" w:fill="FFFFFF"/>
        <w:spacing w:before="0" w:beforeAutospacing="0" w:after="0" w:afterAutospacing="0"/>
        <w:jc w:val="center"/>
        <w:rPr>
          <w:b/>
          <w:color w:val="F7CAAC" w:themeColor="accent2" w:themeTint="66"/>
          <w:sz w:val="100"/>
          <w:szCs w:val="100"/>
          <w14:textOutline w14:w="11112" w14:cap="flat" w14:cmpd="sng" w14:algn="ctr">
            <w14:solidFill>
              <w14:schemeClr w14:val="accent2"/>
            </w14:solidFill>
            <w14:prstDash w14:val="solid"/>
            <w14:round/>
          </w14:textOutline>
        </w:rPr>
      </w:pPr>
      <w:r w:rsidRPr="00755FC5">
        <w:rPr>
          <w:rStyle w:val="c5"/>
          <w:b/>
          <w:color w:val="F7CAAC" w:themeColor="accent2" w:themeTint="66"/>
          <w:sz w:val="100"/>
          <w:szCs w:val="100"/>
          <w14:textOutline w14:w="11112" w14:cap="flat" w14:cmpd="sng" w14:algn="ctr">
            <w14:solidFill>
              <w14:schemeClr w14:val="accent2"/>
            </w14:solidFill>
            <w14:prstDash w14:val="solid"/>
            <w14:round/>
          </w14:textOutline>
        </w:rPr>
        <w:t>«</w:t>
      </w:r>
      <w:r w:rsidRPr="00755FC5">
        <w:rPr>
          <w:rStyle w:val="c4"/>
          <w:b/>
          <w:bCs/>
          <w:color w:val="F7CAAC" w:themeColor="accent2" w:themeTint="66"/>
          <w:sz w:val="100"/>
          <w:szCs w:val="100"/>
          <w14:textOutline w14:w="11112" w14:cap="flat" w14:cmpd="sng" w14:algn="ctr">
            <w14:solidFill>
              <w14:schemeClr w14:val="accent2"/>
            </w14:solidFill>
            <w14:prstDash w14:val="solid"/>
            <w14:round/>
          </w14:textOutline>
        </w:rPr>
        <w:t>КРИЗИС 7 ЛЕТ»</w:t>
      </w:r>
    </w:p>
    <w:p w14:paraId="4867EBDF" w14:textId="414CCB27" w:rsidR="00755FC5" w:rsidRPr="00755FC5" w:rsidRDefault="00755FC5" w:rsidP="00755FC5">
      <w:pPr>
        <w:pStyle w:val="c3"/>
        <w:shd w:val="clear" w:color="auto" w:fill="FFFFFF"/>
        <w:spacing w:before="0" w:beforeAutospacing="0" w:after="0" w:afterAutospacing="0"/>
        <w:rPr>
          <w:color w:val="7030A0"/>
          <w:sz w:val="40"/>
          <w:szCs w:val="40"/>
        </w:rPr>
      </w:pPr>
      <w:r>
        <w:rPr>
          <w:rStyle w:val="c4"/>
          <w:b/>
          <w:bCs/>
          <w:color w:val="7030A0"/>
          <w:sz w:val="40"/>
          <w:szCs w:val="40"/>
        </w:rPr>
        <w:t xml:space="preserve">   </w:t>
      </w:r>
      <w:r w:rsidRPr="00755FC5">
        <w:rPr>
          <w:rStyle w:val="c4"/>
          <w:b/>
          <w:bCs/>
          <w:color w:val="7030A0"/>
          <w:sz w:val="40"/>
          <w:szCs w:val="40"/>
        </w:rPr>
        <w:t>Кризис семи лет.</w:t>
      </w:r>
    </w:p>
    <w:p w14:paraId="55D09444"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Pr>
          <w:rStyle w:val="c1"/>
          <w:color w:val="000000"/>
          <w:sz w:val="28"/>
          <w:szCs w:val="28"/>
        </w:rPr>
        <w:t>невсамделишние</w:t>
      </w:r>
      <w:proofErr w:type="spellEnd"/>
      <w:r>
        <w:rPr>
          <w:rStyle w:val="c1"/>
          <w:color w:val="000000"/>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14:paraId="3DD4CEC4"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14:paraId="280D1BC8"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w:t>
      </w:r>
      <w:r>
        <w:rPr>
          <w:rStyle w:val="c1"/>
          <w:color w:val="000000"/>
          <w:sz w:val="28"/>
          <w:szCs w:val="28"/>
        </w:rPr>
        <w:lastRenderedPageBreak/>
        <w:t>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14:paraId="19EF94AF"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14:paraId="1727CCED"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w:t>
      </w:r>
      <w:proofErr w:type="gramStart"/>
      <w:r>
        <w:rPr>
          <w:rStyle w:val="c1"/>
          <w:color w:val="000000"/>
          <w:sz w:val="28"/>
          <w:szCs w:val="28"/>
        </w:rPr>
        <w:t>буквами</w:t>
      </w:r>
      <w:proofErr w:type="gramEnd"/>
      <w:r>
        <w:rPr>
          <w:rStyle w:val="c1"/>
          <w:color w:val="000000"/>
          <w:sz w:val="28"/>
          <w:szCs w:val="28"/>
        </w:rPr>
        <w:t xml:space="preserve">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14:paraId="6CED6148"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14:paraId="69BA0868"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14:paraId="20E1645C"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w:t>
      </w:r>
      <w:proofErr w:type="gramStart"/>
      <w:r>
        <w:rPr>
          <w:rStyle w:val="c1"/>
          <w:color w:val="000000"/>
          <w:sz w:val="28"/>
          <w:szCs w:val="28"/>
        </w:rPr>
        <w:t>Старший дошкольный возраст это</w:t>
      </w:r>
      <w:proofErr w:type="gramEnd"/>
      <w:r>
        <w:rPr>
          <w:rStyle w:val="c1"/>
          <w:color w:val="000000"/>
          <w:sz w:val="28"/>
          <w:szCs w:val="28"/>
        </w:rPr>
        <w:t xml:space="preserve">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14:paraId="01D3EA74"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14:paraId="39D60D21"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14:paraId="63C26C2D"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14:paraId="34BCEC3D"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14:paraId="4EBFBD98"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14:paraId="2CD95D77" w14:textId="77777777" w:rsidR="00755FC5" w:rsidRDefault="00755FC5" w:rsidP="00755FC5">
      <w:pPr>
        <w:pStyle w:val="c8"/>
        <w:shd w:val="clear" w:color="auto" w:fill="FFFFFF"/>
        <w:spacing w:before="0" w:beforeAutospacing="0" w:after="0" w:afterAutospacing="0"/>
        <w:jc w:val="both"/>
        <w:rPr>
          <w:color w:val="000000"/>
          <w:sz w:val="20"/>
          <w:szCs w:val="20"/>
        </w:rPr>
      </w:pPr>
      <w:r>
        <w:rPr>
          <w:rStyle w:val="c1"/>
          <w:color w:val="000000"/>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14:paraId="7D7A1B79" w14:textId="77777777" w:rsidR="00755FC5" w:rsidRDefault="00755FC5" w:rsidP="00755FC5">
      <w:pPr>
        <w:pStyle w:val="c15"/>
        <w:shd w:val="clear" w:color="auto" w:fill="FFFFFF"/>
        <w:spacing w:before="0" w:beforeAutospacing="0" w:after="0" w:afterAutospacing="0"/>
        <w:jc w:val="right"/>
        <w:rPr>
          <w:color w:val="000000"/>
          <w:sz w:val="20"/>
          <w:szCs w:val="20"/>
        </w:rPr>
      </w:pPr>
      <w:r>
        <w:rPr>
          <w:rStyle w:val="c4"/>
          <w:b/>
          <w:bCs/>
          <w:color w:val="000000"/>
          <w:sz w:val="28"/>
          <w:szCs w:val="28"/>
        </w:rPr>
        <w:t xml:space="preserve">Составитель: </w:t>
      </w:r>
      <w:proofErr w:type="spellStart"/>
      <w:r>
        <w:rPr>
          <w:rStyle w:val="c4"/>
          <w:b/>
          <w:bCs/>
          <w:color w:val="000000"/>
          <w:sz w:val="28"/>
          <w:szCs w:val="28"/>
        </w:rPr>
        <w:t>Шахнович</w:t>
      </w:r>
      <w:proofErr w:type="spellEnd"/>
      <w:r>
        <w:rPr>
          <w:rStyle w:val="c4"/>
          <w:b/>
          <w:bCs/>
          <w:color w:val="000000"/>
          <w:sz w:val="28"/>
          <w:szCs w:val="28"/>
        </w:rPr>
        <w:t xml:space="preserve"> Е.Л.</w:t>
      </w:r>
    </w:p>
    <w:p w14:paraId="507CDA28" w14:textId="77777777" w:rsidR="00755FC5" w:rsidRDefault="00755FC5" w:rsidP="00755FC5">
      <w:pPr>
        <w:pStyle w:val="c3"/>
        <w:shd w:val="clear" w:color="auto" w:fill="FFFFFF"/>
        <w:spacing w:before="0" w:beforeAutospacing="0" w:after="0" w:afterAutospacing="0"/>
        <w:rPr>
          <w:color w:val="000000"/>
          <w:sz w:val="20"/>
          <w:szCs w:val="20"/>
        </w:rPr>
      </w:pPr>
      <w:r>
        <w:rPr>
          <w:rStyle w:val="c4"/>
          <w:b/>
          <w:bCs/>
          <w:color w:val="000000"/>
          <w:sz w:val="28"/>
          <w:szCs w:val="28"/>
        </w:rPr>
        <w:t>                                                                                                          Педагог-психолог</w:t>
      </w:r>
    </w:p>
    <w:p w14:paraId="2631DA6E" w14:textId="3A1A69E4" w:rsidR="00384B0C" w:rsidRDefault="00384B0C"/>
    <w:p w14:paraId="225D17B0" w14:textId="686275D4" w:rsidR="00755FC5" w:rsidRDefault="00755FC5"/>
    <w:p w14:paraId="244F3D61" w14:textId="0EF27348" w:rsidR="00755FC5" w:rsidRDefault="00755FC5"/>
    <w:p w14:paraId="063D37C0" w14:textId="759062C4" w:rsidR="00755FC5" w:rsidRDefault="00755FC5"/>
    <w:p w14:paraId="3F29E4E0" w14:textId="453E3FF7" w:rsidR="00755FC5" w:rsidRDefault="00755FC5"/>
    <w:p w14:paraId="0028B15D" w14:textId="3428ECF7" w:rsidR="00755FC5" w:rsidRDefault="00755FC5"/>
    <w:p w14:paraId="211791B5" w14:textId="77777777" w:rsidR="00755FC5" w:rsidRDefault="00755FC5">
      <w:bookmarkStart w:id="0" w:name="_GoBack"/>
      <w:bookmarkEnd w:id="0"/>
    </w:p>
    <w:p w14:paraId="49D868E3" w14:textId="14BA9899" w:rsidR="00BA2A30" w:rsidRDefault="00BA2A30" w:rsidP="00755FC5">
      <w:pPr>
        <w:jc w:val="right"/>
      </w:pPr>
    </w:p>
    <w:p w14:paraId="557CCFC4" w14:textId="40AB9149" w:rsidR="00BA2A30" w:rsidRDefault="00BA2A30">
      <w:r>
        <w:rPr>
          <w:noProof/>
        </w:rPr>
        <mc:AlternateContent>
          <mc:Choice Requires="wps">
            <w:drawing>
              <wp:inline distT="0" distB="0" distL="0" distR="0" wp14:anchorId="10F17D0E" wp14:editId="1B574C44">
                <wp:extent cx="304800" cy="304800"/>
                <wp:effectExtent l="0" t="0" r="0" b="0"/>
                <wp:docPr id="7" name="AutoShape 4" descr="https://stihi.ru/pics/2019/04/11/25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ED12C" id="AutoShape 4" o:spid="_x0000_s1026" alt="https://stihi.ru/pics/2019/04/11/25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TRC3U0wIAAOk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45CDC6A4" w14:textId="3CF33EC3" w:rsidR="00BA2A30" w:rsidRDefault="00BA2A30">
      <w:r>
        <w:rPr>
          <w:noProof/>
        </w:rPr>
        <mc:AlternateContent>
          <mc:Choice Requires="wps">
            <w:drawing>
              <wp:inline distT="0" distB="0" distL="0" distR="0" wp14:anchorId="17BF080C" wp14:editId="16A47121">
                <wp:extent cx="304800" cy="304800"/>
                <wp:effectExtent l="0" t="0" r="0" b="0"/>
                <wp:docPr id="4" name="AutoShape 1" descr="https://stihi.ru/pics/2019/04/11/25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46063" id="AutoShape 1" o:spid="_x0000_s1026" alt="https://stihi.ru/pics/2019/04/11/25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FJ3eY0wIAAOkFAAAOAAAAAAAAAAAAAAAAAC4CAABkcnMvZTJvRG9jLnht&#10;bFBLAQItABQABgAIAAAAIQBMoOks2AAAAAMBAAAPAAAAAAAAAAAAAAAAAC0FAABkcnMvZG93bnJl&#10;di54bWxQSwUGAAAAAAQABADzAAAAMgYAAAAA&#10;" filled="f" stroked="f">
                <o:lock v:ext="edit" aspectratio="t"/>
                <w10:anchorlock/>
              </v:rect>
            </w:pict>
          </mc:Fallback>
        </mc:AlternateContent>
      </w:r>
      <w:r>
        <w:rPr>
          <w:noProof/>
        </w:rPr>
        <mc:AlternateContent>
          <mc:Choice Requires="wps">
            <w:drawing>
              <wp:inline distT="0" distB="0" distL="0" distR="0" wp14:anchorId="3345EF81" wp14:editId="1D01FC4F">
                <wp:extent cx="304800" cy="304800"/>
                <wp:effectExtent l="0" t="0" r="0" b="0"/>
                <wp:docPr id="5" name="AutoShape 3" descr="https://stihi.ru/pics/2019/04/11/25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48E19" id="AutoShape 3" o:spid="_x0000_s1026" alt="https://stihi.ru/pics/2019/04/11/25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T2KzY0wIAAOk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459A9201" w14:textId="111CA0C4" w:rsidR="00BA2A30" w:rsidRDefault="00BA2A30"/>
    <w:p w14:paraId="43308AB3" w14:textId="605D18E4" w:rsidR="00BA2A30" w:rsidRDefault="00BA2A30"/>
    <w:p w14:paraId="0D9A77F3" w14:textId="3D494528" w:rsidR="00BA2A30" w:rsidRDefault="00BA2A30"/>
    <w:p w14:paraId="42C78BCB" w14:textId="77777777" w:rsidR="00BA2A30" w:rsidRDefault="00BA2A30"/>
    <w:p w14:paraId="4E0F05B3" w14:textId="3EAD299B" w:rsidR="00BA2A30" w:rsidRDefault="00BA2A30">
      <w:r>
        <w:rPr>
          <w:noProof/>
        </w:rPr>
        <mc:AlternateContent>
          <mc:Choice Requires="wps">
            <w:drawing>
              <wp:inline distT="0" distB="0" distL="0" distR="0" wp14:anchorId="7CB012CE" wp14:editId="09CE50B1">
                <wp:extent cx="304800" cy="304800"/>
                <wp:effectExtent l="0" t="0" r="0" b="0"/>
                <wp:docPr id="8" name="AutoShape 6" descr="https://stihi.ru/pics/2019/04/11/25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A28A0" id="AutoShape 6" o:spid="_x0000_s1026" alt="https://stihi.ru/pics/2019/04/11/25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zpvldECAADpBQAADgAAAAAAAAAAAAAAAAAuAgAAZHJzL2Uyb0RvYy54bWxQ&#10;SwECLQAUAAYACAAAACEATKDpLNgAAAADAQAADwAAAAAAAAAAAAAAAAArBQAAZHJzL2Rvd25yZXYu&#10;eG1sUEsFBgAAAAAEAAQA8wAAADAGAAAAAA==&#10;" filled="f" stroked="f">
                <o:lock v:ext="edit" aspectratio="t"/>
                <w10:anchorlock/>
              </v:rect>
            </w:pict>
          </mc:Fallback>
        </mc:AlternateContent>
      </w:r>
    </w:p>
    <w:sectPr w:rsidR="00BA2A30" w:rsidSect="00BA2A30">
      <w:pgSz w:w="11906" w:h="16838"/>
      <w:pgMar w:top="28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F7"/>
    <w:rsid w:val="00384B0C"/>
    <w:rsid w:val="0045544B"/>
    <w:rsid w:val="00755FC5"/>
    <w:rsid w:val="00943DF7"/>
    <w:rsid w:val="00BA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42E"/>
  <w15:chartTrackingRefBased/>
  <w15:docId w15:val="{028C35B3-2A95-4D62-AC97-D873B191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755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55FC5"/>
  </w:style>
  <w:style w:type="character" w:customStyle="1" w:styleId="c5">
    <w:name w:val="c5"/>
    <w:basedOn w:val="a0"/>
    <w:rsid w:val="00755FC5"/>
  </w:style>
  <w:style w:type="paragraph" w:customStyle="1" w:styleId="c15">
    <w:name w:val="c15"/>
    <w:basedOn w:val="a"/>
    <w:rsid w:val="00755F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55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55FC5"/>
  </w:style>
  <w:style w:type="paragraph" w:customStyle="1" w:styleId="c8">
    <w:name w:val="c8"/>
    <w:basedOn w:val="a"/>
    <w:rsid w:val="00755F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2022-04-13T07:50:00Z</cp:lastPrinted>
  <dcterms:created xsi:type="dcterms:W3CDTF">2022-04-13T07:38:00Z</dcterms:created>
  <dcterms:modified xsi:type="dcterms:W3CDTF">2022-04-14T04:06:00Z</dcterms:modified>
</cp:coreProperties>
</file>